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C" w:rsidRDefault="00C05182" w:rsidP="007C646C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6C" w:rsidRDefault="007C646C" w:rsidP="007C646C">
      <w:pPr>
        <w:jc w:val="center"/>
        <w:rPr>
          <w:b/>
          <w:sz w:val="12"/>
        </w:rPr>
      </w:pPr>
      <w:r w:rsidRPr="007C646C">
        <w:rPr>
          <w:rFonts w:ascii="Times New Roman" w:hAnsi="Times New Roman"/>
          <w:b/>
          <w:sz w:val="32"/>
          <w:szCs w:val="32"/>
        </w:rPr>
        <w:t>АДМИНИСТРАЦИЯ   УВЕЛЬСКОГО            МУНИЦИПАЛЬНОГО  РАЙОНА</w:t>
      </w:r>
    </w:p>
    <w:p w:rsidR="007C646C" w:rsidRPr="009E37D5" w:rsidRDefault="007C646C" w:rsidP="007C646C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r w:rsidRPr="009E37D5">
        <w:rPr>
          <w:b w:val="0"/>
          <w:sz w:val="38"/>
          <w:szCs w:val="38"/>
        </w:rPr>
        <w:t>П О С Т А Н О В Л Е Н И Е</w:t>
      </w:r>
      <w:r w:rsidR="00C368D5">
        <w:rPr>
          <w:b w:val="0"/>
          <w:sz w:val="38"/>
          <w:szCs w:val="38"/>
        </w:rPr>
        <w:t xml:space="preserve">   </w:t>
      </w:r>
    </w:p>
    <w:p w:rsidR="007C646C" w:rsidRDefault="007C646C" w:rsidP="007C646C">
      <w:pPr>
        <w:jc w:val="center"/>
        <w:rPr>
          <w:b/>
          <w:bCs/>
          <w:sz w:val="8"/>
        </w:rPr>
      </w:pPr>
    </w:p>
    <w:p w:rsidR="007C646C" w:rsidRPr="006C2087" w:rsidRDefault="00C05182" w:rsidP="007C646C">
      <w:pPr>
        <w:tabs>
          <w:tab w:val="left" w:pos="2820"/>
        </w:tabs>
        <w:rPr>
          <w:b/>
          <w:sz w:val="20"/>
          <w:szCs w:val="20"/>
        </w:rPr>
      </w:pPr>
      <w:r>
        <w:rPr>
          <w:noProof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 w:rsidR="007C646C" w:rsidRPr="007C646C">
        <w:rPr>
          <w:b/>
          <w:sz w:val="20"/>
          <w:szCs w:val="20"/>
        </w:rPr>
        <w:tab/>
      </w:r>
    </w:p>
    <w:p w:rsidR="007C646C" w:rsidRDefault="006C2087" w:rsidP="007C646C">
      <w:pPr>
        <w:tabs>
          <w:tab w:val="left" w:pos="2820"/>
        </w:tabs>
        <w:rPr>
          <w:rFonts w:ascii="Times New Roman" w:hAnsi="Times New Roman"/>
          <w:b/>
          <w:sz w:val="20"/>
          <w:szCs w:val="20"/>
        </w:rPr>
      </w:pPr>
      <w:r w:rsidRPr="006C2087">
        <w:rPr>
          <w:rFonts w:ascii="Times New Roman" w:hAnsi="Times New Roman"/>
          <w:b/>
          <w:sz w:val="20"/>
          <w:szCs w:val="20"/>
        </w:rPr>
        <w:t xml:space="preserve">“ </w:t>
      </w:r>
      <w:smartTag w:uri="urn:schemas-microsoft-com:office:smarttags" w:element="metricconverter">
        <w:smartTagPr>
          <w:attr w:name="ProductID" w:val="11 ”"/>
        </w:smartTagPr>
        <w:r w:rsidR="00925547" w:rsidRPr="006C2087">
          <w:rPr>
            <w:rFonts w:ascii="Times New Roman" w:hAnsi="Times New Roman"/>
            <w:b/>
            <w:sz w:val="20"/>
            <w:szCs w:val="20"/>
          </w:rPr>
          <w:t>11</w:t>
        </w:r>
        <w:r w:rsidRPr="006C2087">
          <w:rPr>
            <w:rFonts w:ascii="Times New Roman" w:hAnsi="Times New Roman"/>
            <w:b/>
            <w:sz w:val="20"/>
            <w:szCs w:val="20"/>
          </w:rPr>
          <w:t xml:space="preserve"> ”</w:t>
        </w:r>
      </w:smartTag>
      <w:r w:rsidRPr="006C2087">
        <w:rPr>
          <w:rFonts w:ascii="Times New Roman" w:hAnsi="Times New Roman"/>
          <w:b/>
          <w:sz w:val="20"/>
          <w:szCs w:val="20"/>
        </w:rPr>
        <w:t xml:space="preserve"> августа</w:t>
      </w:r>
      <w:r w:rsidR="007C646C" w:rsidRPr="006C2087">
        <w:rPr>
          <w:rFonts w:ascii="Times New Roman" w:hAnsi="Times New Roman"/>
          <w:b/>
          <w:sz w:val="20"/>
          <w:szCs w:val="20"/>
        </w:rPr>
        <w:t xml:space="preserve"> 2011г.   </w:t>
      </w:r>
      <w:r w:rsidRPr="006C2087">
        <w:rPr>
          <w:rFonts w:ascii="Times New Roman" w:hAnsi="Times New Roman"/>
          <w:b/>
          <w:sz w:val="20"/>
          <w:szCs w:val="20"/>
        </w:rPr>
        <w:t xml:space="preserve">№ </w:t>
      </w:r>
      <w:r w:rsidR="00925547" w:rsidRPr="006C2087">
        <w:rPr>
          <w:rFonts w:ascii="Times New Roman" w:hAnsi="Times New Roman"/>
          <w:b/>
          <w:sz w:val="20"/>
          <w:szCs w:val="20"/>
        </w:rPr>
        <w:t>857</w:t>
      </w:r>
      <w:r w:rsidR="007C646C" w:rsidRPr="006C208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 w:rsidR="007C646C" w:rsidRPr="007C646C">
        <w:rPr>
          <w:rFonts w:ascii="Times New Roman" w:hAnsi="Times New Roman"/>
          <w:b/>
          <w:sz w:val="20"/>
          <w:szCs w:val="20"/>
        </w:rPr>
        <w:t>п. Увельский Челябинской области</w:t>
      </w:r>
    </w:p>
    <w:p w:rsidR="00D01B44" w:rsidRPr="00DA34CF" w:rsidRDefault="007C646C" w:rsidP="00C368D5">
      <w:pPr>
        <w:tabs>
          <w:tab w:val="left" w:pos="2820"/>
        </w:tabs>
        <w:rPr>
          <w:rFonts w:ascii="Times New Roman" w:hAnsi="Times New Roman"/>
          <w:sz w:val="28"/>
          <w:szCs w:val="28"/>
        </w:rPr>
      </w:pPr>
      <w:r w:rsidRPr="007C646C">
        <w:rPr>
          <w:rFonts w:ascii="Times New Roman" w:hAnsi="Times New Roman"/>
          <w:b/>
          <w:sz w:val="24"/>
          <w:szCs w:val="24"/>
        </w:rPr>
        <w:t>Об утверждении Порядка разработки</w:t>
      </w:r>
      <w:r>
        <w:rPr>
          <w:rFonts w:ascii="Times New Roman" w:hAnsi="Times New Roman"/>
          <w:b/>
          <w:sz w:val="24"/>
          <w:szCs w:val="24"/>
        </w:rPr>
        <w:t xml:space="preserve">,                                                     </w:t>
      </w:r>
      <w:r w:rsidR="00C368D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реализации и оценки</w:t>
      </w:r>
      <w:r w:rsidR="00845E42">
        <w:rPr>
          <w:rFonts w:ascii="Times New Roman" w:hAnsi="Times New Roman"/>
          <w:b/>
          <w:sz w:val="24"/>
          <w:szCs w:val="24"/>
        </w:rPr>
        <w:t xml:space="preserve"> эффективности                                   </w:t>
      </w:r>
      <w:r w:rsidR="00C368D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45E42">
        <w:rPr>
          <w:rFonts w:ascii="Times New Roman" w:hAnsi="Times New Roman"/>
          <w:b/>
          <w:sz w:val="24"/>
          <w:szCs w:val="24"/>
        </w:rPr>
        <w:t xml:space="preserve">муниципальных программ Увельского                                              </w:t>
      </w:r>
      <w:r w:rsidR="00C368D5">
        <w:rPr>
          <w:rFonts w:ascii="Times New Roman" w:hAnsi="Times New Roman"/>
          <w:b/>
          <w:sz w:val="24"/>
          <w:szCs w:val="24"/>
        </w:rPr>
        <w:t xml:space="preserve">         </w:t>
      </w:r>
      <w:r w:rsidR="00845E42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E776C" w:rsidRDefault="00D01B44" w:rsidP="00CE77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2A0A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6337B6">
        <w:rPr>
          <w:rFonts w:ascii="Times New Roman" w:hAnsi="Times New Roman" w:cs="Times New Roman"/>
          <w:sz w:val="28"/>
          <w:szCs w:val="28"/>
        </w:rPr>
        <w:t xml:space="preserve">Администрации Увельского муниципального района от 05 марта 2011 года № 216 </w:t>
      </w:r>
      <w:r w:rsidRPr="00DA34CF">
        <w:rPr>
          <w:rFonts w:ascii="Times New Roman" w:hAnsi="Times New Roman" w:cs="Times New Roman"/>
          <w:sz w:val="28"/>
          <w:szCs w:val="28"/>
        </w:rPr>
        <w:t>"О</w:t>
      </w:r>
      <w:r w:rsidR="006337B6">
        <w:rPr>
          <w:rFonts w:ascii="Times New Roman" w:hAnsi="Times New Roman" w:cs="Times New Roman"/>
          <w:sz w:val="28"/>
          <w:szCs w:val="28"/>
        </w:rPr>
        <w:t>б утверждении  Программы</w:t>
      </w:r>
      <w:r w:rsidRPr="00DA34CF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бюджетных расходов в </w:t>
      </w:r>
      <w:r w:rsidR="006337B6">
        <w:rPr>
          <w:rFonts w:ascii="Times New Roman" w:hAnsi="Times New Roman" w:cs="Times New Roman"/>
          <w:sz w:val="28"/>
          <w:szCs w:val="28"/>
        </w:rPr>
        <w:t xml:space="preserve">Увельском муниципальном районе </w:t>
      </w:r>
      <w:r w:rsidRPr="00DA34CF">
        <w:rPr>
          <w:rFonts w:ascii="Times New Roman" w:hAnsi="Times New Roman" w:cs="Times New Roman"/>
          <w:sz w:val="28"/>
          <w:szCs w:val="28"/>
        </w:rPr>
        <w:t>до 2012 года"</w:t>
      </w:r>
      <w:r w:rsidR="00482A0A">
        <w:rPr>
          <w:rFonts w:ascii="Times New Roman" w:hAnsi="Times New Roman" w:cs="Times New Roman"/>
          <w:sz w:val="28"/>
          <w:szCs w:val="28"/>
        </w:rPr>
        <w:t xml:space="preserve"> и от 29 июля 2011 года № 822 «О разработке проекта бюджета Увельского муниципального района</w:t>
      </w:r>
      <w:r w:rsidR="00CE776C">
        <w:rPr>
          <w:rFonts w:ascii="Times New Roman" w:hAnsi="Times New Roman" w:cs="Times New Roman"/>
          <w:sz w:val="28"/>
          <w:szCs w:val="28"/>
        </w:rPr>
        <w:t xml:space="preserve"> на 2012 год и на период до 2014 года»</w:t>
      </w:r>
      <w:r w:rsidR="00482A0A">
        <w:rPr>
          <w:rFonts w:ascii="Times New Roman" w:hAnsi="Times New Roman" w:cs="Times New Roman"/>
          <w:sz w:val="28"/>
          <w:szCs w:val="28"/>
        </w:rPr>
        <w:t>»</w:t>
      </w:r>
      <w:r w:rsidRPr="00DA34CF">
        <w:rPr>
          <w:rFonts w:ascii="Times New Roman" w:hAnsi="Times New Roman" w:cs="Times New Roman"/>
          <w:sz w:val="28"/>
          <w:szCs w:val="28"/>
        </w:rPr>
        <w:t xml:space="preserve"> и в целях обеспечения программно-целевого метода формирования бюджета </w:t>
      </w:r>
      <w:r w:rsidR="006337B6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CE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44" w:rsidRPr="00CE776C" w:rsidRDefault="00845E42" w:rsidP="00CE7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55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01B44" w:rsidRPr="006A3552">
        <w:rPr>
          <w:rFonts w:ascii="Times New Roman" w:hAnsi="Times New Roman" w:cs="Times New Roman"/>
          <w:b/>
          <w:sz w:val="28"/>
          <w:szCs w:val="28"/>
        </w:rPr>
        <w:t>: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history="1">
        <w:r w:rsidRPr="00DA34C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A34C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</w:t>
      </w:r>
      <w:r w:rsidR="00845E42">
        <w:rPr>
          <w:rFonts w:ascii="Times New Roman" w:hAnsi="Times New Roman" w:cs="Times New Roman"/>
          <w:sz w:val="28"/>
          <w:szCs w:val="28"/>
        </w:rPr>
        <w:t>ки эффективности муниципальных программ Увельского муниципального района</w:t>
      </w:r>
      <w:r w:rsidRPr="00DA34CF">
        <w:rPr>
          <w:rFonts w:ascii="Times New Roman" w:hAnsi="Times New Roman" w:cs="Times New Roman"/>
          <w:sz w:val="28"/>
          <w:szCs w:val="28"/>
        </w:rPr>
        <w:t>.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 xml:space="preserve">2. </w:t>
      </w:r>
      <w:r w:rsidR="00845E42">
        <w:rPr>
          <w:rFonts w:ascii="Times New Roman" w:hAnsi="Times New Roman" w:cs="Times New Roman"/>
          <w:sz w:val="28"/>
          <w:szCs w:val="28"/>
        </w:rPr>
        <w:t>Комитету по работе с обращениями граждан, общественными организациями</w:t>
      </w:r>
      <w:r w:rsidR="00CB30D1"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 (Пуцунтян Н.В.</w:t>
      </w:r>
      <w:r w:rsidRPr="00DA34CF">
        <w:rPr>
          <w:rFonts w:ascii="Times New Roman" w:hAnsi="Times New Roman" w:cs="Times New Roman"/>
          <w:sz w:val="28"/>
          <w:szCs w:val="28"/>
        </w:rPr>
        <w:t>) опубликовать насто</w:t>
      </w:r>
      <w:r w:rsidR="00CB30D1">
        <w:rPr>
          <w:rFonts w:ascii="Times New Roman" w:hAnsi="Times New Roman" w:cs="Times New Roman"/>
          <w:sz w:val="28"/>
          <w:szCs w:val="28"/>
        </w:rPr>
        <w:t>ящее постановление в</w:t>
      </w:r>
      <w:r w:rsidRPr="00DA34C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</w:t>
      </w:r>
      <w:r w:rsidR="001E3931">
        <w:rPr>
          <w:rFonts w:ascii="Times New Roman" w:hAnsi="Times New Roman" w:cs="Times New Roman"/>
          <w:sz w:val="28"/>
          <w:szCs w:val="28"/>
        </w:rPr>
        <w:t>вления возложить на председателя комитета по экономике Феоктистову С.</w:t>
      </w:r>
      <w:r w:rsidRPr="00DA34CF">
        <w:rPr>
          <w:rFonts w:ascii="Times New Roman" w:hAnsi="Times New Roman" w:cs="Times New Roman"/>
          <w:sz w:val="28"/>
          <w:szCs w:val="28"/>
        </w:rPr>
        <w:t>В.</w:t>
      </w:r>
    </w:p>
    <w:p w:rsidR="00D01B44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E3931" w:rsidRPr="00DA34CF" w:rsidRDefault="001E3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845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Увельского</w:t>
      </w:r>
    </w:p>
    <w:p w:rsidR="00D01B44" w:rsidRPr="00DA34CF" w:rsidRDefault="00845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А.Г. Литовченко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CF" w:rsidRPr="00DA34CF" w:rsidRDefault="00DA3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CF" w:rsidRDefault="00DA34CF">
      <w:pPr>
        <w:pStyle w:val="ConsPlusNormal"/>
        <w:widowControl/>
        <w:ind w:firstLine="540"/>
        <w:jc w:val="both"/>
      </w:pPr>
    </w:p>
    <w:p w:rsidR="00CF7F17" w:rsidRDefault="00CF7F17">
      <w:pPr>
        <w:pStyle w:val="ConsPlusNormal"/>
        <w:widowControl/>
        <w:ind w:firstLine="540"/>
        <w:jc w:val="both"/>
      </w:pPr>
    </w:p>
    <w:p w:rsidR="00DA34CF" w:rsidRDefault="00DA34CF">
      <w:pPr>
        <w:pStyle w:val="ConsPlusNormal"/>
        <w:widowControl/>
        <w:ind w:firstLine="540"/>
        <w:jc w:val="both"/>
      </w:pPr>
    </w:p>
    <w:p w:rsidR="00C368D5" w:rsidRDefault="00C368D5">
      <w:pPr>
        <w:pStyle w:val="ConsPlusNormal"/>
        <w:widowControl/>
        <w:ind w:firstLine="540"/>
        <w:jc w:val="both"/>
      </w:pPr>
    </w:p>
    <w:p w:rsidR="00D01B44" w:rsidRPr="00DA34CF" w:rsidRDefault="00DA34CF" w:rsidP="00DA34CF">
      <w:pPr>
        <w:pStyle w:val="ConsPlusNormal"/>
        <w:widowControl/>
        <w:ind w:left="424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9A7A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34C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01B44" w:rsidRPr="00DA34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01B44" w:rsidRPr="00DA34CF" w:rsidRDefault="001E3931" w:rsidP="001E3931">
      <w:pPr>
        <w:pStyle w:val="ConsPlusNormal"/>
        <w:widowControl/>
        <w:ind w:left="3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2087">
        <w:rPr>
          <w:rFonts w:ascii="Times New Roman" w:hAnsi="Times New Roman" w:cs="Times New Roman"/>
          <w:sz w:val="28"/>
          <w:szCs w:val="28"/>
        </w:rPr>
        <w:t xml:space="preserve"> </w:t>
      </w:r>
      <w:r w:rsidR="00CF7F17">
        <w:rPr>
          <w:rFonts w:ascii="Times New Roman" w:hAnsi="Times New Roman" w:cs="Times New Roman"/>
          <w:sz w:val="28"/>
          <w:szCs w:val="28"/>
        </w:rPr>
        <w:t xml:space="preserve"> </w:t>
      </w:r>
      <w:r w:rsidR="00DA34CF" w:rsidRPr="00DA34CF">
        <w:rPr>
          <w:rFonts w:ascii="Times New Roman" w:hAnsi="Times New Roman" w:cs="Times New Roman"/>
          <w:sz w:val="28"/>
          <w:szCs w:val="28"/>
        </w:rPr>
        <w:t>Администрации</w:t>
      </w:r>
      <w:r w:rsidR="00DA34CF">
        <w:rPr>
          <w:rFonts w:ascii="Times New Roman" w:hAnsi="Times New Roman" w:cs="Times New Roman"/>
          <w:sz w:val="28"/>
          <w:szCs w:val="28"/>
        </w:rPr>
        <w:t xml:space="preserve"> Увельского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4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01B44" w:rsidRPr="00DA34CF" w:rsidRDefault="00DA34CF" w:rsidP="00DA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20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1B44" w:rsidRPr="00DA34C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01B44" w:rsidRPr="00DA34CF" w:rsidRDefault="001E39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4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CF">
        <w:rPr>
          <w:rFonts w:ascii="Times New Roman" w:hAnsi="Times New Roman" w:cs="Times New Roman"/>
          <w:sz w:val="28"/>
          <w:szCs w:val="28"/>
        </w:rPr>
        <w:t xml:space="preserve"> «___»</w:t>
      </w:r>
      <w:r w:rsidR="00D01B44" w:rsidRPr="00DA34CF">
        <w:rPr>
          <w:rFonts w:ascii="Times New Roman" w:hAnsi="Times New Roman" w:cs="Times New Roman"/>
          <w:sz w:val="28"/>
          <w:szCs w:val="28"/>
        </w:rPr>
        <w:t xml:space="preserve"> </w:t>
      </w:r>
      <w:r w:rsidR="00DA34CF">
        <w:rPr>
          <w:rFonts w:ascii="Times New Roman" w:hAnsi="Times New Roman" w:cs="Times New Roman"/>
          <w:sz w:val="28"/>
          <w:szCs w:val="28"/>
        </w:rPr>
        <w:t>__________2011 г. № ____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01B44" w:rsidP="0024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>Порядок</w:t>
      </w:r>
    </w:p>
    <w:p w:rsidR="00D01B44" w:rsidRPr="00DA34CF" w:rsidRDefault="00D01B44" w:rsidP="0024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D01B44" w:rsidRPr="00DA34CF" w:rsidRDefault="00DA34CF" w:rsidP="0024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01B44" w:rsidRPr="00DA34C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3412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="00D01B44" w:rsidRPr="00DA34C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01B44" w:rsidRPr="00DA34CF" w:rsidRDefault="00D01B44" w:rsidP="00246F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B44" w:rsidRPr="00FC6316" w:rsidRDefault="00D01B44" w:rsidP="00246F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63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FC6316">
        <w:rPr>
          <w:rFonts w:ascii="Times New Roman" w:hAnsi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(далее - муниципальные программы), а также контроля за ходом их реализации.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2"/>
      <w:bookmarkEnd w:id="0"/>
      <w:r w:rsidRPr="00FC6316">
        <w:rPr>
          <w:rFonts w:ascii="Times New Roman" w:hAnsi="Times New Roman"/>
          <w:sz w:val="28"/>
          <w:szCs w:val="28"/>
        </w:rPr>
        <w:t>2. Муниципальной программой является система мероприятий, взаимоувязанных по задачам, срокам осуществления и ресурсам, обеспечивающих в рамках реализации ключевых функций достижение приоритетов и целей в сфере соц</w:t>
      </w:r>
      <w:r w:rsidR="00325012">
        <w:rPr>
          <w:rFonts w:ascii="Times New Roman" w:hAnsi="Times New Roman"/>
          <w:sz w:val="28"/>
          <w:szCs w:val="28"/>
        </w:rPr>
        <w:t>иально-экономического развития Увельского муниципального</w:t>
      </w:r>
      <w:r w:rsidR="00002AA2">
        <w:rPr>
          <w:rFonts w:ascii="Times New Roman" w:hAnsi="Times New Roman"/>
          <w:sz w:val="28"/>
          <w:szCs w:val="28"/>
        </w:rPr>
        <w:t xml:space="preserve">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FC6316">
        <w:rPr>
          <w:rFonts w:ascii="Times New Roman" w:hAnsi="Times New Roman"/>
          <w:sz w:val="28"/>
          <w:szCs w:val="28"/>
        </w:rPr>
        <w:t>3. Муниципальная программа включает в себя долгосрочные целевые программы и подпрограммы, содержащие в том числе ведомственные целевые программы и отдельные мероприятия органов местного самоуправления (далее - подпрограммы).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4"/>
      <w:bookmarkEnd w:id="2"/>
      <w:r w:rsidRPr="00FC6316">
        <w:rPr>
          <w:rFonts w:ascii="Times New Roman" w:hAnsi="Times New Roman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bookmarkEnd w:id="3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5"/>
      <w:r w:rsidRPr="00FC6316">
        <w:rPr>
          <w:rFonts w:ascii="Times New Roman" w:hAnsi="Times New Roman"/>
          <w:sz w:val="28"/>
          <w:szCs w:val="28"/>
        </w:rPr>
        <w:t>5. Разработка и реализация муниципальной программы осуществляется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к полномочиям которого относится реализация политики в определенной сфере (далее именуется - ответственный исполнитель), совместно с заинтересованными органами местного самоуправления - соисполнителями муниципальной программы (далее - соисполнители).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6"/>
      <w:bookmarkEnd w:id="4"/>
      <w:r w:rsidRPr="00FC6316">
        <w:rPr>
          <w:rFonts w:ascii="Times New Roman" w:hAnsi="Times New Roman"/>
          <w:sz w:val="28"/>
          <w:szCs w:val="28"/>
        </w:rPr>
        <w:t>6. Муниципальные программы утверждаются нормативным актом администрации</w:t>
      </w:r>
      <w:r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bookmarkEnd w:id="5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lastRenderedPageBreak/>
        <w:t>Внесение изменений в подпрограммы осуществляется путем внесения изменений в муниципальную программу.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pStyle w:val="1"/>
        <w:rPr>
          <w:sz w:val="28"/>
          <w:szCs w:val="28"/>
        </w:rPr>
      </w:pPr>
      <w:bookmarkStart w:id="6" w:name="sub_10200"/>
      <w:r w:rsidRPr="00FC6316">
        <w:rPr>
          <w:sz w:val="28"/>
          <w:szCs w:val="28"/>
        </w:rPr>
        <w:t>II. Требования к содержанию муниципальной программы</w:t>
      </w:r>
    </w:p>
    <w:bookmarkEnd w:id="6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0F52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7"/>
      <w:r w:rsidRPr="00FC6316">
        <w:rPr>
          <w:rFonts w:ascii="Times New Roman" w:hAnsi="Times New Roman"/>
          <w:sz w:val="28"/>
          <w:szCs w:val="28"/>
        </w:rPr>
        <w:t xml:space="preserve">7. Муниципальные программы разрабатываются исходя из Основных направлений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на 2011-2015 годы по эффективной реализации Стратегии социально-экономическ</w:t>
      </w:r>
      <w:r>
        <w:rPr>
          <w:rFonts w:ascii="Times New Roman" w:hAnsi="Times New Roman"/>
          <w:sz w:val="28"/>
          <w:szCs w:val="28"/>
        </w:rPr>
        <w:t xml:space="preserve">ого развития в Увельском муниципальном районе </w:t>
      </w:r>
      <w:r w:rsidRPr="00FC6316">
        <w:rPr>
          <w:rFonts w:ascii="Times New Roman" w:hAnsi="Times New Roman"/>
          <w:sz w:val="28"/>
          <w:szCs w:val="28"/>
        </w:rPr>
        <w:t xml:space="preserve">до 2020 года, утвержденных постановлением администрации </w:t>
      </w:r>
      <w:bookmarkStart w:id="8" w:name="sub_108"/>
      <w:bookmarkEnd w:id="7"/>
      <w:r>
        <w:rPr>
          <w:rFonts w:ascii="Times New Roman" w:hAnsi="Times New Roman"/>
          <w:sz w:val="28"/>
          <w:szCs w:val="28"/>
        </w:rPr>
        <w:t>Увельского муниципального района.</w:t>
      </w:r>
    </w:p>
    <w:p w:rsidR="00FC6316" w:rsidRPr="00FC6316" w:rsidRDefault="00920F52" w:rsidP="00246FD6">
      <w:p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6316">
        <w:rPr>
          <w:rFonts w:ascii="Times New Roman" w:hAnsi="Times New Roman"/>
          <w:sz w:val="28"/>
          <w:szCs w:val="28"/>
        </w:rPr>
        <w:t xml:space="preserve"> </w:t>
      </w:r>
      <w:r w:rsidR="00FC6316" w:rsidRPr="00FC6316">
        <w:rPr>
          <w:rFonts w:ascii="Times New Roman" w:hAnsi="Times New Roman"/>
          <w:sz w:val="28"/>
          <w:szCs w:val="28"/>
        </w:rPr>
        <w:t>8. Муниципальная программа состоит из следующих разделов:</w:t>
      </w:r>
    </w:p>
    <w:bookmarkEnd w:id="8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1) паспорт муниципальной программы по форме согласно </w:t>
      </w:r>
      <w:hyperlink w:anchor="sub_11" w:history="1">
        <w:r w:rsidRPr="00FC6316">
          <w:rPr>
            <w:rStyle w:val="a4"/>
            <w:rFonts w:ascii="Times New Roman" w:hAnsi="Times New Roman"/>
            <w:sz w:val="28"/>
            <w:szCs w:val="28"/>
          </w:rPr>
          <w:t>приложению 1</w:t>
        </w:r>
      </w:hyperlink>
      <w:r w:rsidRPr="00FC6316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характеристика текущего состояния соответствующей сферы социально-экономического развития</w:t>
      </w:r>
      <w:r w:rsidR="00920F52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приоритеты и цели муниципальной политики в соответствующей сфере социально-экономического развития</w:t>
      </w:r>
      <w:r w:rsidR="00920F52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4)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5) сроки реализации муниципальной программы в целом, контрольные этапы и сроки их реализации с указанием промежуточных индикативных показателей;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6) перечень основных мероприятий муниципальной программы с указанием сроков их реализации, ответственного исполнителя и соисполнителей, а также ожидаемых результатов;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7) основные меры правового регулирования в соответствующей сфере, направленные на достижение цели и (или) конечных результатов </w:t>
      </w:r>
      <w:r w:rsidRPr="00FC6316">
        <w:rPr>
          <w:rFonts w:ascii="Times New Roman" w:hAnsi="Times New Roman"/>
          <w:sz w:val="28"/>
          <w:szCs w:val="28"/>
        </w:rPr>
        <w:lastRenderedPageBreak/>
        <w:t>муниципальной программы, с обоснованием основных положений и сроков принятия необходимых нормативных правовых актов;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8) перечень и краткое описание долгосрочных целевых программ и подпрограмм;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9)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10)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11) информация по ресурсному обеспечению: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а) за счет средств местного бюджета муниципальной программы (с расшифровкой по главным распорядителям бюджетных средств, долгосрочным целевым программам, основным мероприятиям подпрограмм, а также по годам реализации муниципальной программы);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б) за счет средств областного и федерального бюджетов муниципальной программы (с расшифровкой по главным распорядителям бюджетных средств, долгосрочным целевым программам, основным мероприятиям подпрограмм, а также по годам реализации муниципальной программы);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12)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13) методика оценки эффективности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14) прогноз сводных показателей муниципальных заданий по этапам реализации в разрезе отраслей муниципальной программы, разрабатываемый ответственным исполнителем и соисполнителями.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9"/>
      <w:r w:rsidRPr="00FC6316">
        <w:rPr>
          <w:rFonts w:ascii="Times New Roman" w:hAnsi="Times New Roman"/>
          <w:sz w:val="28"/>
          <w:szCs w:val="28"/>
        </w:rPr>
        <w:t xml:space="preserve">9. В случае участия в реализации муниципальной программы предприятий и организаций, независимо от их организационно-правовой формы собственности, а также внебюджетных фондов, помимо информации, указанной в </w:t>
      </w:r>
      <w:hyperlink w:anchor="sub_108" w:history="1">
        <w:r w:rsidRPr="00FC6316">
          <w:rPr>
            <w:rStyle w:val="a4"/>
            <w:rFonts w:ascii="Times New Roman" w:hAnsi="Times New Roman"/>
            <w:sz w:val="28"/>
            <w:szCs w:val="28"/>
          </w:rPr>
          <w:t>пункте 8</w:t>
        </w:r>
      </w:hyperlink>
      <w:r w:rsidRPr="00FC6316">
        <w:rPr>
          <w:rFonts w:ascii="Times New Roman" w:hAnsi="Times New Roman"/>
          <w:sz w:val="28"/>
          <w:szCs w:val="28"/>
        </w:rPr>
        <w:t xml:space="preserve"> настоящего Порядка, муниципальная программа может содержать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"/>
      <w:bookmarkEnd w:id="9"/>
      <w:r w:rsidRPr="00FC6316">
        <w:rPr>
          <w:rFonts w:ascii="Times New Roman" w:hAnsi="Times New Roman"/>
          <w:sz w:val="28"/>
          <w:szCs w:val="28"/>
        </w:rPr>
        <w:t xml:space="preserve">10. Требования к содержанию, порядку разработки и реализации долгосрочных целевых программ, включенных в муниципальную программу, а также ведомственных целевых программ, включенных в подпрограмму, </w:t>
      </w:r>
      <w:r w:rsidRPr="00FC6316">
        <w:rPr>
          <w:rFonts w:ascii="Times New Roman" w:hAnsi="Times New Roman"/>
          <w:sz w:val="28"/>
          <w:szCs w:val="28"/>
        </w:rPr>
        <w:lastRenderedPageBreak/>
        <w:t>определяютс</w:t>
      </w:r>
      <w:r w:rsidR="00B8106F">
        <w:rPr>
          <w:rFonts w:ascii="Times New Roman" w:hAnsi="Times New Roman"/>
          <w:sz w:val="28"/>
          <w:szCs w:val="28"/>
        </w:rPr>
        <w:t>я постановлением администрации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1"/>
      <w:bookmarkEnd w:id="10"/>
      <w:r w:rsidRPr="00FC6316">
        <w:rPr>
          <w:rFonts w:ascii="Times New Roman" w:hAnsi="Times New Roman"/>
          <w:sz w:val="28"/>
          <w:szCs w:val="28"/>
        </w:rPr>
        <w:t>11.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bookmarkEnd w:id="11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иметь измеряемое или рассчитываемое количественное значение;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3) определяться </w:t>
      </w:r>
      <w:r w:rsidR="005F54DB">
        <w:rPr>
          <w:rFonts w:ascii="Times New Roman" w:hAnsi="Times New Roman"/>
          <w:sz w:val="28"/>
          <w:szCs w:val="28"/>
        </w:rPr>
        <w:t>на основе данных Увельского</w:t>
      </w:r>
      <w:r w:rsidRPr="00FC6316">
        <w:rPr>
          <w:rFonts w:ascii="Times New Roman" w:hAnsi="Times New Roman"/>
          <w:sz w:val="28"/>
          <w:szCs w:val="28"/>
        </w:rPr>
        <w:t xml:space="preserve"> отдела государственной статистики;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4) непосредственно зависеть от решения основных задач и реализации муниципальной программы.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2"/>
      <w:r w:rsidRPr="00FC6316">
        <w:rPr>
          <w:rFonts w:ascii="Times New Roman" w:hAnsi="Times New Roman"/>
          <w:sz w:val="28"/>
          <w:szCs w:val="28"/>
        </w:rPr>
        <w:t>12. В случае если муниципальная программа направлена на достижение целей и решение задач по вопросам, относящимся к предмету совместного ведения органа местного самоуправления и Челябинской области, в рамках муниципальной программы может быть предусмотрено предоставление субсидий из областного бюджета бюджету</w:t>
      </w:r>
      <w:r w:rsidR="00920F52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bookmarkEnd w:id="12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Предоставление субсидий из областного бюджета бюджету</w:t>
      </w:r>
      <w:r w:rsidR="00920F52" w:rsidRPr="00920F52">
        <w:rPr>
          <w:rFonts w:ascii="Times New Roman" w:hAnsi="Times New Roman"/>
          <w:sz w:val="28"/>
          <w:szCs w:val="28"/>
        </w:rPr>
        <w:t xml:space="preserve"> </w:t>
      </w:r>
      <w:r w:rsidR="00920F52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в рамках долгосрочных целевых программ осуществляется в порядке, установленном Правительством Челябинской области.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3"/>
      <w:r w:rsidRPr="00FC6316">
        <w:rPr>
          <w:rFonts w:ascii="Times New Roman" w:hAnsi="Times New Roman"/>
          <w:sz w:val="28"/>
          <w:szCs w:val="28"/>
        </w:rPr>
        <w:t>13.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</w:t>
      </w:r>
      <w:r w:rsidR="009B6B4C">
        <w:rPr>
          <w:rFonts w:ascii="Times New Roman" w:hAnsi="Times New Roman"/>
          <w:sz w:val="28"/>
          <w:szCs w:val="28"/>
        </w:rPr>
        <w:t>циально-экономическое развитие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4"/>
      <w:bookmarkEnd w:id="13"/>
      <w:r w:rsidRPr="00FC6316">
        <w:rPr>
          <w:rFonts w:ascii="Times New Roman" w:hAnsi="Times New Roman"/>
          <w:sz w:val="28"/>
          <w:szCs w:val="28"/>
        </w:rPr>
        <w:t>14.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bookmarkEnd w:id="14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1) критерии экономической эффективности, учитывающие оценку вклада муниципальной программы в экономическое развитие </w:t>
      </w:r>
      <w:r w:rsidR="009B6B4C">
        <w:rPr>
          <w:rFonts w:ascii="Times New Roman" w:hAnsi="Times New Roman"/>
          <w:sz w:val="28"/>
          <w:szCs w:val="28"/>
        </w:rPr>
        <w:t>Увельского муниципального района</w:t>
      </w:r>
      <w:r w:rsidR="00382067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 xml:space="preserve">в целом, оценку влияния ожидаемых результатов муниципальной программы на различные сферы экономики </w:t>
      </w:r>
      <w:r w:rsidR="00382067">
        <w:rPr>
          <w:rFonts w:ascii="Times New Roman" w:hAnsi="Times New Roman"/>
          <w:sz w:val="28"/>
          <w:szCs w:val="28"/>
        </w:rPr>
        <w:t>Увельского муниципального района.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lastRenderedPageBreak/>
        <w:t xml:space="preserve">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382067">
        <w:rPr>
          <w:rFonts w:ascii="Times New Roman" w:hAnsi="Times New Roman"/>
          <w:sz w:val="28"/>
          <w:szCs w:val="28"/>
        </w:rPr>
        <w:t>Увельского муниципального района;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pStyle w:val="1"/>
        <w:rPr>
          <w:sz w:val="28"/>
          <w:szCs w:val="28"/>
        </w:rPr>
      </w:pPr>
      <w:bookmarkStart w:id="15" w:name="sub_10300"/>
      <w:r w:rsidRPr="00FC6316">
        <w:rPr>
          <w:sz w:val="28"/>
          <w:szCs w:val="28"/>
        </w:rPr>
        <w:t>III. Основание и этапы разработки муниципальной программы</w:t>
      </w:r>
    </w:p>
    <w:bookmarkEnd w:id="15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15"/>
      <w:r w:rsidRPr="00FC6316">
        <w:rPr>
          <w:rFonts w:ascii="Times New Roman" w:hAnsi="Times New Roman"/>
          <w:sz w:val="28"/>
          <w:szCs w:val="28"/>
        </w:rPr>
        <w:t>15. Разработка муниципальных программ осуществляется на основании перечня муниципальных программ, утверждаемо</w:t>
      </w:r>
      <w:r w:rsidR="00382067">
        <w:rPr>
          <w:rFonts w:ascii="Times New Roman" w:hAnsi="Times New Roman"/>
          <w:sz w:val="28"/>
          <w:szCs w:val="28"/>
        </w:rPr>
        <w:t>го распоряжением администрации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bookmarkEnd w:id="16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Проект перечня муниципальных программ формируется </w:t>
      </w:r>
      <w:r w:rsidR="008361B7">
        <w:rPr>
          <w:rFonts w:ascii="Times New Roman" w:hAnsi="Times New Roman"/>
          <w:sz w:val="28"/>
          <w:szCs w:val="28"/>
        </w:rPr>
        <w:t xml:space="preserve">комитетом по экономике </w:t>
      </w:r>
      <w:r w:rsidRPr="00FC6316">
        <w:rPr>
          <w:rFonts w:ascii="Times New Roman" w:hAnsi="Times New Roman"/>
          <w:sz w:val="28"/>
          <w:szCs w:val="28"/>
        </w:rPr>
        <w:t>на основании положений действующего законодательства, предусматривающего реализацию муниципальных программ, а также с учетом предложений о</w:t>
      </w:r>
      <w:r w:rsidR="00382067">
        <w:rPr>
          <w:rFonts w:ascii="Times New Roman" w:hAnsi="Times New Roman"/>
          <w:sz w:val="28"/>
          <w:szCs w:val="28"/>
        </w:rPr>
        <w:t>рганов местного самоуправления администрации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Внесение изменений в перечень муниципальных программ производится по решению администр</w:t>
      </w:r>
      <w:r w:rsidR="00382067">
        <w:rPr>
          <w:rFonts w:ascii="Times New Roman" w:hAnsi="Times New Roman"/>
          <w:sz w:val="28"/>
          <w:szCs w:val="28"/>
        </w:rPr>
        <w:t>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 xml:space="preserve"> до 30 декабря года, предшествующего текущему финансовому году, на о</w:t>
      </w:r>
      <w:r w:rsidR="00382067">
        <w:rPr>
          <w:rFonts w:ascii="Times New Roman" w:hAnsi="Times New Roman"/>
          <w:sz w:val="28"/>
          <w:szCs w:val="28"/>
        </w:rPr>
        <w:t>сновании предложений</w:t>
      </w:r>
      <w:r w:rsidR="008361B7">
        <w:rPr>
          <w:rFonts w:ascii="Times New Roman" w:hAnsi="Times New Roman"/>
          <w:sz w:val="28"/>
          <w:szCs w:val="28"/>
        </w:rPr>
        <w:t xml:space="preserve"> комитета по экономике</w:t>
      </w:r>
      <w:r w:rsidRPr="00FC6316">
        <w:rPr>
          <w:rFonts w:ascii="Times New Roman" w:hAnsi="Times New Roman"/>
          <w:sz w:val="28"/>
          <w:szCs w:val="28"/>
        </w:rPr>
        <w:t>, подготовленных в соответствии с действующим законодательством, предусматривающих реализацию муниципальных программ, а также во исполнение администрации</w:t>
      </w:r>
      <w:r w:rsidR="00382067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6"/>
      <w:r w:rsidRPr="00FC6316">
        <w:rPr>
          <w:rFonts w:ascii="Times New Roman" w:hAnsi="Times New Roman"/>
          <w:sz w:val="28"/>
          <w:szCs w:val="28"/>
        </w:rPr>
        <w:t>16. Перечень муниципальных программ содержит:</w:t>
      </w:r>
    </w:p>
    <w:bookmarkEnd w:id="17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наименования муниципальных 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наименования ответственных исполнителей и соисполнителей муниципальных программ и подпрограмм;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основные направления реализации муниципальных программ.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7"/>
      <w:r w:rsidRPr="00FC6316">
        <w:rPr>
          <w:rFonts w:ascii="Times New Roman" w:hAnsi="Times New Roman"/>
          <w:sz w:val="28"/>
          <w:szCs w:val="28"/>
        </w:rPr>
        <w:t>17. Разработка проекта муниципальной программы производится ответственным исполнителем совместно с соисполнителями в соответствии с настоящим Порядком.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18"/>
      <w:bookmarkEnd w:id="18"/>
      <w:r w:rsidRPr="00FC6316">
        <w:rPr>
          <w:rFonts w:ascii="Times New Roman" w:hAnsi="Times New Roman"/>
          <w:sz w:val="28"/>
          <w:szCs w:val="28"/>
        </w:rPr>
        <w:t>18. Проект муниципальной программы подлежит обязательному согласованию с</w:t>
      </w:r>
      <w:r w:rsidR="008361B7">
        <w:rPr>
          <w:rFonts w:ascii="Times New Roman" w:hAnsi="Times New Roman"/>
          <w:sz w:val="28"/>
          <w:szCs w:val="28"/>
        </w:rPr>
        <w:t xml:space="preserve"> комитетом по экономике и</w:t>
      </w:r>
      <w:r w:rsidRPr="00FC6316">
        <w:rPr>
          <w:rFonts w:ascii="Times New Roman" w:hAnsi="Times New Roman"/>
          <w:sz w:val="28"/>
          <w:szCs w:val="28"/>
        </w:rPr>
        <w:t xml:space="preserve"> </w:t>
      </w:r>
      <w:r w:rsidR="008361B7">
        <w:rPr>
          <w:rFonts w:ascii="Times New Roman" w:hAnsi="Times New Roman"/>
          <w:sz w:val="28"/>
          <w:szCs w:val="28"/>
        </w:rPr>
        <w:t>ф</w:t>
      </w:r>
      <w:r w:rsidRPr="00FC6316">
        <w:rPr>
          <w:rFonts w:ascii="Times New Roman" w:hAnsi="Times New Roman"/>
          <w:sz w:val="28"/>
          <w:szCs w:val="28"/>
        </w:rPr>
        <w:t>инансовым управлением.</w:t>
      </w:r>
    </w:p>
    <w:bookmarkEnd w:id="19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В </w:t>
      </w:r>
      <w:r w:rsidR="008361B7">
        <w:rPr>
          <w:rFonts w:ascii="Times New Roman" w:hAnsi="Times New Roman"/>
          <w:sz w:val="28"/>
          <w:szCs w:val="28"/>
        </w:rPr>
        <w:t>комитет по экономике и ф</w:t>
      </w:r>
      <w:r w:rsidRPr="00FC6316">
        <w:rPr>
          <w:rFonts w:ascii="Times New Roman" w:hAnsi="Times New Roman"/>
          <w:sz w:val="28"/>
          <w:szCs w:val="28"/>
        </w:rPr>
        <w:t xml:space="preserve">инансовое управление направляется проект муниципальной программы, согласованный всеми соисполнителями. В </w:t>
      </w:r>
      <w:r w:rsidRPr="00FC6316">
        <w:rPr>
          <w:rFonts w:ascii="Times New Roman" w:hAnsi="Times New Roman"/>
          <w:sz w:val="28"/>
          <w:szCs w:val="28"/>
        </w:rPr>
        <w:lastRenderedPageBreak/>
        <w:t>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9"/>
      <w:r w:rsidRPr="00FC6316">
        <w:rPr>
          <w:rFonts w:ascii="Times New Roman" w:hAnsi="Times New Roman"/>
          <w:sz w:val="28"/>
          <w:szCs w:val="28"/>
        </w:rPr>
        <w:t>19. Ответственный исполнитель размещает проект муниципальной программы на официальном сайте в сети Интернет для проведения независимой экспертизы (публичных обсуждений), которая осуществляется в течение семи календарных дней.</w:t>
      </w:r>
    </w:p>
    <w:bookmarkEnd w:id="20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pStyle w:val="1"/>
        <w:rPr>
          <w:sz w:val="28"/>
          <w:szCs w:val="28"/>
        </w:rPr>
      </w:pPr>
      <w:bookmarkStart w:id="21" w:name="sub_10400"/>
      <w:r w:rsidRPr="00FC6316">
        <w:rPr>
          <w:sz w:val="28"/>
          <w:szCs w:val="28"/>
        </w:rPr>
        <w:t>IV. Финансовое обеспечение реализации муниципальных программ</w:t>
      </w:r>
    </w:p>
    <w:bookmarkEnd w:id="21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20"/>
      <w:r w:rsidRPr="00FC6316">
        <w:rPr>
          <w:rFonts w:ascii="Times New Roman" w:hAnsi="Times New Roman"/>
          <w:sz w:val="28"/>
          <w:szCs w:val="28"/>
        </w:rPr>
        <w:t xml:space="preserve">20. Финансовое обеспечение реализации муниципальных программ </w:t>
      </w:r>
      <w:r w:rsidR="00382067">
        <w:rPr>
          <w:rFonts w:ascii="Times New Roman" w:hAnsi="Times New Roman"/>
          <w:sz w:val="28"/>
          <w:szCs w:val="28"/>
        </w:rPr>
        <w:t>в части расходных обязательств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бюджета </w:t>
      </w:r>
      <w:r w:rsidR="00382067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(далее - бюджетные ассигнования). Распределение бюджетных ассигнований на реализацию муниципальных программ (подпрограмм) утверждается реш</w:t>
      </w:r>
      <w:r w:rsidR="00002AA2">
        <w:rPr>
          <w:rFonts w:ascii="Times New Roman" w:hAnsi="Times New Roman"/>
          <w:sz w:val="28"/>
          <w:szCs w:val="28"/>
        </w:rPr>
        <w:t xml:space="preserve">ением Собрания депутатов </w:t>
      </w:r>
      <w:r w:rsidRPr="00FC6316">
        <w:rPr>
          <w:rFonts w:ascii="Times New Roman" w:hAnsi="Times New Roman"/>
          <w:sz w:val="28"/>
          <w:szCs w:val="28"/>
        </w:rPr>
        <w:t xml:space="preserve"> </w:t>
      </w:r>
      <w:r w:rsidR="00002AA2">
        <w:rPr>
          <w:rFonts w:ascii="Times New Roman" w:hAnsi="Times New Roman"/>
          <w:sz w:val="28"/>
          <w:szCs w:val="28"/>
        </w:rPr>
        <w:t xml:space="preserve">Увельского муниципального района «О </w:t>
      </w:r>
      <w:r w:rsidR="00382067">
        <w:rPr>
          <w:rFonts w:ascii="Times New Roman" w:hAnsi="Times New Roman"/>
          <w:sz w:val="28"/>
          <w:szCs w:val="28"/>
        </w:rPr>
        <w:t xml:space="preserve"> бюджете</w:t>
      </w:r>
      <w:r w:rsidR="00002AA2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="00382067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на очередной финансовый год</w:t>
      </w:r>
      <w:r w:rsidR="00002AA2">
        <w:rPr>
          <w:rFonts w:ascii="Times New Roman" w:hAnsi="Times New Roman"/>
          <w:sz w:val="28"/>
          <w:szCs w:val="28"/>
        </w:rPr>
        <w:t>»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21"/>
      <w:bookmarkEnd w:id="22"/>
      <w:r w:rsidRPr="00FC6316">
        <w:rPr>
          <w:rFonts w:ascii="Times New Roman" w:hAnsi="Times New Roman"/>
          <w:sz w:val="28"/>
          <w:szCs w:val="28"/>
        </w:rPr>
        <w:t xml:space="preserve">21. Внесение изменений в муниципальные программы является основанием для подготовки проекта решения Собрания депутатов </w:t>
      </w:r>
      <w:r w:rsidR="009420FA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о внесении изме</w:t>
      </w:r>
      <w:r w:rsidR="009420FA">
        <w:rPr>
          <w:rFonts w:ascii="Times New Roman" w:hAnsi="Times New Roman"/>
          <w:sz w:val="28"/>
          <w:szCs w:val="28"/>
        </w:rPr>
        <w:t>нений в бюджет района</w:t>
      </w:r>
      <w:r w:rsidRPr="00FC6316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</w:t>
      </w:r>
      <w:r w:rsidR="009420FA">
        <w:rPr>
          <w:rFonts w:ascii="Times New Roman" w:hAnsi="Times New Roman"/>
          <w:sz w:val="28"/>
          <w:szCs w:val="28"/>
        </w:rPr>
        <w:t>дерации, Челябинской области 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22"/>
      <w:bookmarkEnd w:id="23"/>
      <w:r w:rsidRPr="00FC6316">
        <w:rPr>
          <w:rFonts w:ascii="Times New Roman" w:hAnsi="Times New Roman"/>
          <w:sz w:val="28"/>
          <w:szCs w:val="28"/>
        </w:rPr>
        <w:t>22. Финансирование долгосрочных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</w:t>
      </w:r>
      <w:r w:rsidR="00B8106F">
        <w:rPr>
          <w:rFonts w:ascii="Times New Roman" w:hAnsi="Times New Roman"/>
          <w:sz w:val="28"/>
          <w:szCs w:val="28"/>
        </w:rPr>
        <w:t>редств бюджета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которые предусмотрены соответственно для долгосрочных целевых программ и ведомственных целевых программ.</w:t>
      </w:r>
    </w:p>
    <w:bookmarkEnd w:id="24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постановлением администрации </w:t>
      </w:r>
      <w:r w:rsidR="009420FA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в отношении формирования и реализации долгосрочных целевых программ.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23"/>
      <w:r w:rsidRPr="00FC6316">
        <w:rPr>
          <w:rFonts w:ascii="Times New Roman" w:hAnsi="Times New Roman"/>
          <w:sz w:val="28"/>
          <w:szCs w:val="28"/>
        </w:rPr>
        <w:t>23.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</w:t>
      </w:r>
      <w:r w:rsidR="009420FA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 xml:space="preserve">, регулирующими порядок составления </w:t>
      </w:r>
      <w:r w:rsidRPr="00FC6316">
        <w:rPr>
          <w:rFonts w:ascii="Times New Roman" w:hAnsi="Times New Roman"/>
          <w:sz w:val="28"/>
          <w:szCs w:val="28"/>
        </w:rPr>
        <w:lastRenderedPageBreak/>
        <w:t xml:space="preserve">проекта бюджета </w:t>
      </w:r>
      <w:r w:rsidR="009420FA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и планирование бюджетных ассигнований.</w:t>
      </w:r>
    </w:p>
    <w:bookmarkEnd w:id="25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pStyle w:val="1"/>
        <w:rPr>
          <w:sz w:val="28"/>
          <w:szCs w:val="28"/>
        </w:rPr>
      </w:pPr>
      <w:bookmarkStart w:id="26" w:name="sub_10500"/>
      <w:r w:rsidRPr="00FC6316">
        <w:rPr>
          <w:sz w:val="28"/>
          <w:szCs w:val="28"/>
        </w:rPr>
        <w:t>V. Управление и контроль реализации муниципальной программы</w:t>
      </w:r>
    </w:p>
    <w:bookmarkEnd w:id="26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24"/>
      <w:r w:rsidRPr="00FC6316">
        <w:rPr>
          <w:rFonts w:ascii="Times New Roman" w:hAnsi="Times New Roman"/>
          <w:sz w:val="28"/>
          <w:szCs w:val="28"/>
        </w:rPr>
        <w:t xml:space="preserve">24. Текущее управление реализацией и реализация долгосрочных целевых программ, включенных в муниципальную программу, и ведомственных целевых программ, включенных в подпрограмму, осуществляются в порядке, установленном администрацией </w:t>
      </w:r>
      <w:r w:rsidR="009420FA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соответственно для долгосрочной целевой программы или ведомственной целевой программы.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25"/>
      <w:bookmarkEnd w:id="27"/>
      <w:r w:rsidRPr="00FC6316">
        <w:rPr>
          <w:rFonts w:ascii="Times New Roman" w:hAnsi="Times New Roman"/>
          <w:sz w:val="28"/>
          <w:szCs w:val="28"/>
        </w:rPr>
        <w:t>25. Реализация муниципальной программы осуществляется в соответствии с планом реализации муниципальной программы (далее - план реализации).</w:t>
      </w:r>
    </w:p>
    <w:bookmarkEnd w:id="28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План реализации содержит: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перечень мероприятий муниципальной программы, включая мероприятия подпрограмм и ведомственных целевых 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сроки их выполнения;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бюджетные ассигнования;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4) информацию о расходах из других источников.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26"/>
      <w:r w:rsidRPr="00FC6316">
        <w:rPr>
          <w:rFonts w:ascii="Times New Roman" w:hAnsi="Times New Roman"/>
          <w:sz w:val="28"/>
          <w:szCs w:val="28"/>
        </w:rPr>
        <w:t>26. Ответственный исполнитель муниципальной программы ежегодно, не позднее 15 декабря текущего финансового года, утверждает согласованный с соисполнителями план реализации с указанием исполнителей, обеспечивающих реализацию соответствующих мероприятий, и на</w:t>
      </w:r>
      <w:r w:rsidR="003651C6">
        <w:rPr>
          <w:rFonts w:ascii="Times New Roman" w:hAnsi="Times New Roman"/>
          <w:sz w:val="28"/>
          <w:szCs w:val="28"/>
        </w:rPr>
        <w:t>правляет его в комитет по экономики</w:t>
      </w:r>
      <w:r w:rsidRPr="00FC6316">
        <w:rPr>
          <w:rFonts w:ascii="Times New Roman" w:hAnsi="Times New Roman"/>
          <w:sz w:val="28"/>
          <w:szCs w:val="28"/>
        </w:rPr>
        <w:t xml:space="preserve"> для согласования.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27"/>
      <w:bookmarkEnd w:id="29"/>
      <w:r w:rsidRPr="00FC6316">
        <w:rPr>
          <w:rFonts w:ascii="Times New Roman" w:hAnsi="Times New Roman"/>
          <w:sz w:val="28"/>
          <w:szCs w:val="28"/>
        </w:rPr>
        <w:t>27.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bookmarkEnd w:id="30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</w:t>
      </w:r>
      <w:r w:rsidR="00FC3608">
        <w:rPr>
          <w:rFonts w:ascii="Times New Roman" w:hAnsi="Times New Roman"/>
          <w:sz w:val="28"/>
          <w:szCs w:val="28"/>
        </w:rPr>
        <w:t>е постановлением администрации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 xml:space="preserve">, и не приведут к ухудшению плановых значений целевых индикаторов и показателей муниципальной программы, а </w:t>
      </w:r>
      <w:r w:rsidRPr="00FC6316">
        <w:rPr>
          <w:rFonts w:ascii="Times New Roman" w:hAnsi="Times New Roman"/>
          <w:sz w:val="28"/>
          <w:szCs w:val="28"/>
        </w:rPr>
        <w:lastRenderedPageBreak/>
        <w:t>также к увеличению сроков исполнения основных мероприятий муниципальной программы.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</w:t>
      </w:r>
      <w:r w:rsidR="009420FA">
        <w:rPr>
          <w:rFonts w:ascii="Times New Roman" w:hAnsi="Times New Roman"/>
          <w:sz w:val="28"/>
          <w:szCs w:val="28"/>
        </w:rPr>
        <w:t>я уведомляет о нем</w:t>
      </w:r>
      <w:r w:rsidR="003651C6">
        <w:rPr>
          <w:rFonts w:ascii="Times New Roman" w:hAnsi="Times New Roman"/>
          <w:sz w:val="28"/>
          <w:szCs w:val="28"/>
        </w:rPr>
        <w:t xml:space="preserve"> комитет по экономике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28"/>
      <w:r w:rsidRPr="00FC6316">
        <w:rPr>
          <w:rFonts w:ascii="Times New Roman" w:hAnsi="Times New Roman"/>
          <w:sz w:val="28"/>
          <w:szCs w:val="28"/>
        </w:rPr>
        <w:t>28.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20 февраля года, следующего за отчетным, и направляется в</w:t>
      </w:r>
      <w:r w:rsidR="003651C6">
        <w:rPr>
          <w:rFonts w:ascii="Times New Roman" w:hAnsi="Times New Roman"/>
          <w:sz w:val="28"/>
          <w:szCs w:val="28"/>
        </w:rPr>
        <w:t xml:space="preserve"> комитет по экономике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29"/>
      <w:bookmarkEnd w:id="31"/>
      <w:r w:rsidRPr="00FC6316">
        <w:rPr>
          <w:rFonts w:ascii="Times New Roman" w:hAnsi="Times New Roman"/>
          <w:sz w:val="28"/>
          <w:szCs w:val="28"/>
        </w:rPr>
        <w:t>29. Годовой отчет содержит:</w:t>
      </w:r>
    </w:p>
    <w:bookmarkEnd w:id="32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конкретные результаты, достигнутые за отчетный период;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перечень мероприятий, выполненных и не выполненных (с указанием причин) в установленные сроки;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анализ факторов, повлиявших на ход реализации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4) данные об использовании бюджетных ассигнований и иных средств на выполнение мероприятий;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5) информацию о внесенных ответственным исполнителем изменениях в муниципальную программу;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6) иную информацию в соответствии с настоящим Порядком.</w:t>
      </w:r>
    </w:p>
    <w:p w:rsidR="00FC6316" w:rsidRPr="00FC6316" w:rsidRDefault="003651C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30"/>
      <w:r>
        <w:rPr>
          <w:rFonts w:ascii="Times New Roman" w:hAnsi="Times New Roman"/>
          <w:sz w:val="28"/>
          <w:szCs w:val="28"/>
        </w:rPr>
        <w:t>30. Комитет по экономике</w:t>
      </w:r>
      <w:r w:rsidR="00FC6316" w:rsidRPr="00FC6316">
        <w:rPr>
          <w:rFonts w:ascii="Times New Roman" w:hAnsi="Times New Roman"/>
          <w:sz w:val="28"/>
          <w:szCs w:val="28"/>
        </w:rPr>
        <w:t xml:space="preserve"> в срок до 20 марта года, следующего за отчетным, на основании отчетов ответственных исполнителей разрабатыв</w:t>
      </w:r>
      <w:r w:rsidR="009420FA">
        <w:rPr>
          <w:rFonts w:ascii="Times New Roman" w:hAnsi="Times New Roman"/>
          <w:sz w:val="28"/>
          <w:szCs w:val="28"/>
        </w:rPr>
        <w:t>ает и представляет Главе Увельского муниципального района</w:t>
      </w:r>
      <w:r w:rsidR="00FC6316" w:rsidRPr="00FC6316">
        <w:rPr>
          <w:rFonts w:ascii="Times New Roman" w:hAnsi="Times New Roman"/>
          <w:sz w:val="28"/>
          <w:szCs w:val="28"/>
        </w:rPr>
        <w:t xml:space="preserve"> и Собранию депутатов </w:t>
      </w:r>
      <w:r w:rsidR="00E5400C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="00FC6316" w:rsidRPr="00FC6316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эффективности муниципальных программ, который содержит:</w:t>
      </w:r>
    </w:p>
    <w:bookmarkEnd w:id="33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сведения об основных результатах реализации муниципальных программ за отчетный период;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сведения о выполнении расходных обязательств</w:t>
      </w:r>
      <w:r w:rsidR="00E107F5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связанных с реализацией муниципальных 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4) оценку деятельности ответственных исполнителей в части, касающейся реализации муниципальных 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lastRenderedPageBreak/>
        <w:t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отдельной муниципальной программы в целом.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31"/>
      <w:r w:rsidRPr="00FC6316">
        <w:rPr>
          <w:rFonts w:ascii="Times New Roman" w:hAnsi="Times New Roman"/>
          <w:sz w:val="28"/>
          <w:szCs w:val="28"/>
        </w:rPr>
        <w:t>31. Годовой отчет подлежит размещению на официальном сайте ответственного исполнителя в сети Интернет.</w:t>
      </w:r>
    </w:p>
    <w:bookmarkEnd w:id="34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</w:t>
      </w:r>
      <w:r w:rsidR="00CE3816">
        <w:rPr>
          <w:rFonts w:ascii="Times New Roman" w:hAnsi="Times New Roman"/>
          <w:sz w:val="28"/>
          <w:szCs w:val="28"/>
        </w:rPr>
        <w:t>сайте администрации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32"/>
      <w:r w:rsidRPr="00FC6316">
        <w:rPr>
          <w:rFonts w:ascii="Times New Roman" w:hAnsi="Times New Roman"/>
          <w:sz w:val="28"/>
          <w:szCs w:val="28"/>
        </w:rPr>
        <w:t>32. В целях контроля реализации муниципальных п</w:t>
      </w:r>
      <w:r w:rsidR="00FC3608">
        <w:rPr>
          <w:rFonts w:ascii="Times New Roman" w:hAnsi="Times New Roman"/>
          <w:sz w:val="28"/>
          <w:szCs w:val="28"/>
        </w:rPr>
        <w:t>рограмм комитет по экономике</w:t>
      </w:r>
      <w:r w:rsidRPr="00FC6316">
        <w:rPr>
          <w:rFonts w:ascii="Times New Roman" w:hAnsi="Times New Roman"/>
          <w:sz w:val="28"/>
          <w:szCs w:val="28"/>
        </w:rPr>
        <w:t xml:space="preserve"> один раз в год осуществляет мониторинг реализации муниципальных программ ответственным исполнителем и соисполнителями.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33"/>
      <w:bookmarkEnd w:id="35"/>
      <w:r w:rsidRPr="00FC6316">
        <w:rPr>
          <w:rFonts w:ascii="Times New Roman" w:hAnsi="Times New Roman"/>
          <w:sz w:val="28"/>
          <w:szCs w:val="28"/>
        </w:rPr>
        <w:t>33. Информацию, необходимую для проведения мониторинга реализации муниципальных про</w:t>
      </w:r>
      <w:r w:rsidR="00FC3608">
        <w:rPr>
          <w:rFonts w:ascii="Times New Roman" w:hAnsi="Times New Roman"/>
          <w:sz w:val="28"/>
          <w:szCs w:val="28"/>
        </w:rPr>
        <w:t>грамм в комитет по экономике</w:t>
      </w:r>
      <w:r w:rsidRPr="00FC6316">
        <w:rPr>
          <w:rFonts w:ascii="Times New Roman" w:hAnsi="Times New Roman"/>
          <w:sz w:val="28"/>
          <w:szCs w:val="28"/>
        </w:rPr>
        <w:t xml:space="preserve"> направляют:</w:t>
      </w:r>
    </w:p>
    <w:bookmarkEnd w:id="36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Финансовое управление в части финансирования долгосрочных целевых программ;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ответственный исполнитель - по финансированию муниципальных программ в целом.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34"/>
      <w:r w:rsidRPr="00FC6316">
        <w:rPr>
          <w:rFonts w:ascii="Times New Roman" w:hAnsi="Times New Roman"/>
          <w:sz w:val="28"/>
          <w:szCs w:val="28"/>
        </w:rPr>
        <w:t xml:space="preserve">34.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</w:t>
      </w:r>
      <w:r w:rsidR="00E5400C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в соответствии с их полномочиями.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35"/>
      <w:bookmarkEnd w:id="37"/>
      <w:r w:rsidRPr="00FC6316">
        <w:rPr>
          <w:rFonts w:ascii="Times New Roman" w:hAnsi="Times New Roman"/>
          <w:sz w:val="28"/>
          <w:szCs w:val="28"/>
        </w:rPr>
        <w:t xml:space="preserve">35. По результатам оценки эффективности муниципальной программы глава </w:t>
      </w:r>
      <w:r w:rsidR="00E5400C">
        <w:rPr>
          <w:rFonts w:ascii="Times New Roman" w:hAnsi="Times New Roman"/>
          <w:sz w:val="28"/>
          <w:szCs w:val="28"/>
        </w:rPr>
        <w:t xml:space="preserve">Увельского муниципального района </w:t>
      </w:r>
      <w:r w:rsidRPr="00FC6316">
        <w:rPr>
          <w:rFonts w:ascii="Times New Roman" w:hAnsi="Times New Roman"/>
          <w:sz w:val="28"/>
          <w:szCs w:val="28"/>
        </w:rPr>
        <w:t>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программы, в целом начиная с очередного финансового года.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36"/>
      <w:bookmarkEnd w:id="38"/>
      <w:r w:rsidRPr="00FC6316">
        <w:rPr>
          <w:rFonts w:ascii="Times New Roman" w:hAnsi="Times New Roman"/>
          <w:sz w:val="28"/>
          <w:szCs w:val="28"/>
        </w:rPr>
        <w:t xml:space="preserve">36. Внесение изменений в долгосрочные целевые программы, включенные в муниципальную программу, или ведомственные целевые программы, включенные в подпрограммы, осуществляется в порядке, </w:t>
      </w:r>
      <w:r w:rsidR="00CE3816">
        <w:rPr>
          <w:rFonts w:ascii="Times New Roman" w:hAnsi="Times New Roman"/>
          <w:sz w:val="28"/>
          <w:szCs w:val="28"/>
        </w:rPr>
        <w:t>у</w:t>
      </w:r>
      <w:r w:rsidRPr="00FC6316">
        <w:rPr>
          <w:rFonts w:ascii="Times New Roman" w:hAnsi="Times New Roman"/>
          <w:sz w:val="28"/>
          <w:szCs w:val="28"/>
        </w:rPr>
        <w:t>становленном для долгосрочных целевых программ или ведомственных целевых программ.</w:t>
      </w:r>
    </w:p>
    <w:bookmarkEnd w:id="39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Внесение изменений в отдельные мероприятия муниципальной программы в части строек и объектов осуществляется при необходимости соисполнителем, ответственным за реализацию указанного мероприятия, в соответствии с Положением о порядке разработки, утверждения, контроля реализации инвестиционных программ организаций коммунального комплекса по развитию систем коммунальной инфраструктуры в</w:t>
      </w:r>
      <w:r w:rsidR="00E5400C">
        <w:rPr>
          <w:rFonts w:ascii="Times New Roman" w:hAnsi="Times New Roman"/>
          <w:sz w:val="28"/>
          <w:szCs w:val="28"/>
        </w:rPr>
        <w:t xml:space="preserve"> Увельском </w:t>
      </w:r>
      <w:r w:rsidR="00E5400C">
        <w:rPr>
          <w:rFonts w:ascii="Times New Roman" w:hAnsi="Times New Roman"/>
          <w:sz w:val="28"/>
          <w:szCs w:val="28"/>
        </w:rPr>
        <w:lastRenderedPageBreak/>
        <w:t>муниципальном районе</w:t>
      </w:r>
      <w:r w:rsidRPr="00FC6316">
        <w:rPr>
          <w:rFonts w:ascii="Times New Roman" w:hAnsi="Times New Roman"/>
          <w:sz w:val="28"/>
          <w:szCs w:val="28"/>
        </w:rPr>
        <w:t>, утвержденным решением Собрания депутатов</w:t>
      </w:r>
      <w:r w:rsidR="00E5400C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.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37"/>
      <w:r w:rsidRPr="00FC6316">
        <w:rPr>
          <w:rFonts w:ascii="Times New Roman" w:hAnsi="Times New Roman"/>
          <w:sz w:val="28"/>
          <w:szCs w:val="28"/>
        </w:rPr>
        <w:t>37. Внесение иных изменений в муниципальную программу, оказывающих влияние на параметры муниципальной программы, утвержденные н</w:t>
      </w:r>
      <w:r w:rsidR="004246EF">
        <w:rPr>
          <w:rFonts w:ascii="Times New Roman" w:hAnsi="Times New Roman"/>
          <w:sz w:val="28"/>
          <w:szCs w:val="28"/>
        </w:rPr>
        <w:t>ормативным актом администрации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об утверждении соответствующих муниципальных программ, осуществляется по инициативе ответственного исполнителя либо во исполнение поручений главы</w:t>
      </w:r>
      <w:r w:rsidR="00E5400C">
        <w:rPr>
          <w:rFonts w:ascii="Times New Roman" w:hAnsi="Times New Roman"/>
          <w:sz w:val="28"/>
          <w:szCs w:val="28"/>
        </w:rPr>
        <w:t xml:space="preserve"> Увельского муниципального района</w:t>
      </w:r>
      <w:r w:rsidRPr="00FC6316">
        <w:rPr>
          <w:rFonts w:ascii="Times New Roman" w:hAnsi="Times New Roman"/>
          <w:sz w:val="28"/>
          <w:szCs w:val="28"/>
        </w:rPr>
        <w:t>, в том числе по результатам мониторинга реализации муниципальных программ, в соответствии с настоящим Порядком.</w:t>
      </w:r>
    </w:p>
    <w:bookmarkEnd w:id="40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pStyle w:val="1"/>
        <w:rPr>
          <w:sz w:val="28"/>
          <w:szCs w:val="28"/>
        </w:rPr>
      </w:pPr>
      <w:bookmarkStart w:id="41" w:name="sub_10600"/>
      <w:r w:rsidRPr="00FC6316">
        <w:rPr>
          <w:sz w:val="28"/>
          <w:szCs w:val="28"/>
        </w:rPr>
        <w:t>VI. Полномочия органов местного самоуправления при разработке и реализации муниципальных программ</w:t>
      </w:r>
    </w:p>
    <w:bookmarkEnd w:id="41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38"/>
      <w:r w:rsidRPr="00FC6316">
        <w:rPr>
          <w:rFonts w:ascii="Times New Roman" w:hAnsi="Times New Roman"/>
          <w:sz w:val="28"/>
          <w:szCs w:val="28"/>
        </w:rPr>
        <w:t>38. Ответственный исполнитель:</w:t>
      </w:r>
    </w:p>
    <w:bookmarkEnd w:id="42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и внесение в установленном порядке в администрацию Златоустовского городского округа;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предоставляет по з</w:t>
      </w:r>
      <w:r w:rsidR="003651C6">
        <w:rPr>
          <w:rFonts w:ascii="Times New Roman" w:hAnsi="Times New Roman"/>
          <w:sz w:val="28"/>
          <w:szCs w:val="28"/>
        </w:rPr>
        <w:t>апросу комитета по экономике</w:t>
      </w:r>
      <w:r w:rsidRPr="00FC6316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4) запрашивает у соисполнителей информацию, необходимую для подготовки ответов на з</w:t>
      </w:r>
      <w:r w:rsidR="003651C6">
        <w:rPr>
          <w:rFonts w:ascii="Times New Roman" w:hAnsi="Times New Roman"/>
          <w:sz w:val="28"/>
          <w:szCs w:val="28"/>
        </w:rPr>
        <w:t>апросы комитета по экономике</w:t>
      </w:r>
      <w:r w:rsidRPr="00FC6316">
        <w:rPr>
          <w:rFonts w:ascii="Times New Roman" w:hAnsi="Times New Roman"/>
          <w:sz w:val="28"/>
          <w:szCs w:val="28"/>
        </w:rPr>
        <w:t>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5) проводить оценку эффективности мероприятий, осуществляемых соисполнителем;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6)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FC6316" w:rsidRPr="00FC6316" w:rsidRDefault="00FC6316" w:rsidP="0088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 xml:space="preserve">7) подготавливает годовой отчет и представляет его в </w:t>
      </w:r>
      <w:bookmarkStart w:id="43" w:name="sub_139"/>
      <w:r w:rsidR="00497B08">
        <w:rPr>
          <w:rFonts w:ascii="Times New Roman" w:hAnsi="Times New Roman"/>
          <w:sz w:val="28"/>
          <w:szCs w:val="28"/>
        </w:rPr>
        <w:t>комитет по экономике.</w:t>
      </w:r>
      <w:r w:rsidR="003651C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97B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83BCF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39. Соисполнители:</w:t>
      </w:r>
    </w:p>
    <w:bookmarkEnd w:id="43"/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lastRenderedPageBreak/>
        <w:t>1)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2) представляют в установленный срок ответственному исполнителю необходимую информацию для подготовки ответов на з</w:t>
      </w:r>
      <w:r w:rsidR="00883BCF">
        <w:rPr>
          <w:rFonts w:ascii="Times New Roman" w:hAnsi="Times New Roman"/>
          <w:sz w:val="28"/>
          <w:szCs w:val="28"/>
        </w:rPr>
        <w:t>апросы комитета по экономике</w:t>
      </w:r>
      <w:r w:rsidRPr="00FC6316">
        <w:rPr>
          <w:rFonts w:ascii="Times New Roman" w:hAnsi="Times New Roman"/>
          <w:sz w:val="28"/>
          <w:szCs w:val="28"/>
        </w:rPr>
        <w:t>, а также отчет о ходе реализации мероприятий муниципальной программы;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3)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BCF" w:rsidRDefault="00883BCF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BCF" w:rsidRDefault="00883BCF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6FD6" w:rsidRDefault="00246FD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400C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E5400C" w:rsidRDefault="00FC6316" w:rsidP="00246FD6">
      <w:pPr>
        <w:spacing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bookmarkStart w:id="44" w:name="sub_11"/>
      <w:r w:rsidRPr="00E5400C">
        <w:rPr>
          <w:rStyle w:val="a3"/>
          <w:rFonts w:ascii="Times New Roman" w:hAnsi="Times New Roman"/>
          <w:b w:val="0"/>
          <w:bCs/>
          <w:sz w:val="24"/>
          <w:szCs w:val="24"/>
        </w:rPr>
        <w:t>Приложение 1</w:t>
      </w:r>
      <w:bookmarkEnd w:id="44"/>
      <w:r w:rsid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</w:t>
      </w:r>
      <w:r w:rsidRP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к </w:t>
      </w:r>
      <w:hyperlink w:anchor="sub_1" w:history="1">
        <w:r w:rsidRPr="00E5400C">
          <w:rPr>
            <w:rStyle w:val="a4"/>
            <w:rFonts w:ascii="Times New Roman" w:hAnsi="Times New Roman"/>
            <w:b/>
            <w:bCs/>
            <w:sz w:val="24"/>
            <w:szCs w:val="24"/>
          </w:rPr>
          <w:t>Порядку</w:t>
        </w:r>
      </w:hyperlink>
      <w:r w:rsidRP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разработки, реализации и</w:t>
      </w:r>
      <w:r w:rsid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</w:t>
      </w:r>
      <w:r w:rsidRPr="00E5400C">
        <w:rPr>
          <w:rStyle w:val="a3"/>
          <w:rFonts w:ascii="Times New Roman" w:hAnsi="Times New Roman"/>
          <w:b w:val="0"/>
          <w:bCs/>
          <w:sz w:val="24"/>
          <w:szCs w:val="24"/>
        </w:rPr>
        <w:t>оценки эффективности муниципальны</w:t>
      </w:r>
      <w:r w:rsid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х </w:t>
      </w:r>
      <w:r w:rsidRP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программ </w:t>
      </w:r>
      <w:r w:rsidR="00E5400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                                  </w:t>
      </w:r>
      <w:r w:rsidR="00E5400C" w:rsidRPr="00E5400C">
        <w:rPr>
          <w:rStyle w:val="a3"/>
          <w:rFonts w:ascii="Times New Roman" w:hAnsi="Times New Roman"/>
          <w:b w:val="0"/>
          <w:bCs/>
          <w:sz w:val="24"/>
          <w:szCs w:val="24"/>
        </w:rPr>
        <w:t>Увельского муниципального района</w:t>
      </w:r>
    </w:p>
    <w:p w:rsidR="00FC6316" w:rsidRPr="00FC6316" w:rsidRDefault="00FC6316" w:rsidP="00246FD6">
      <w:pPr>
        <w:pStyle w:val="1"/>
        <w:rPr>
          <w:sz w:val="28"/>
          <w:szCs w:val="28"/>
        </w:rPr>
      </w:pPr>
      <w:r w:rsidRPr="00FC6316">
        <w:rPr>
          <w:sz w:val="28"/>
          <w:szCs w:val="28"/>
        </w:rPr>
        <w:t>Паспорт</w:t>
      </w:r>
      <w:r w:rsidRPr="00FC6316">
        <w:rPr>
          <w:sz w:val="28"/>
          <w:szCs w:val="28"/>
        </w:rPr>
        <w:br/>
        <w:t xml:space="preserve">муниципальной программы </w:t>
      </w:r>
      <w:r w:rsidR="00E5400C">
        <w:rPr>
          <w:sz w:val="28"/>
          <w:szCs w:val="28"/>
        </w:rPr>
        <w:t>Увельского муниципального района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Ответственный исполнитель</w:t>
      </w:r>
      <w:r w:rsidR="00E5400C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Соисполнители 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Программно-целевые инструменты</w:t>
      </w:r>
      <w:r w:rsidR="00E5400C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Цели 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Задачи 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Целевые индикаторы и показатели</w:t>
      </w:r>
      <w:r w:rsidR="00E5400C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Этапы и сроки реализации</w:t>
      </w:r>
      <w:r w:rsidR="00E5400C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5400C" w:rsidRPr="00FC6316" w:rsidRDefault="00E5400C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Объемы бюджетных ассигнований</w:t>
      </w:r>
      <w:r w:rsidR="00E5400C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16" w:rsidRPr="00FC6316" w:rsidRDefault="00FC6316" w:rsidP="00246FD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316">
        <w:rPr>
          <w:rFonts w:ascii="Times New Roman" w:hAnsi="Times New Roman"/>
          <w:sz w:val="28"/>
          <w:szCs w:val="28"/>
        </w:rPr>
        <w:t>Ожидаемые результаты реализации</w:t>
      </w:r>
      <w:r w:rsidR="00E5400C">
        <w:rPr>
          <w:rFonts w:ascii="Times New Roman" w:hAnsi="Times New Roman"/>
          <w:sz w:val="28"/>
          <w:szCs w:val="28"/>
        </w:rPr>
        <w:t xml:space="preserve"> </w:t>
      </w:r>
      <w:r w:rsidRPr="00FC631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01B44" w:rsidRPr="00FC6316" w:rsidRDefault="00D01B44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FC6316" w:rsidRDefault="00D01B44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FC6316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1B44" w:rsidRPr="00FC6316" w:rsidSect="00CE3816">
      <w:pgSz w:w="11906" w:h="16838" w:code="9"/>
      <w:pgMar w:top="1134" w:right="850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34CF"/>
    <w:rsid w:val="00002AA2"/>
    <w:rsid w:val="00003568"/>
    <w:rsid w:val="000166DA"/>
    <w:rsid w:val="000D098C"/>
    <w:rsid w:val="00180342"/>
    <w:rsid w:val="001E3931"/>
    <w:rsid w:val="00246FD6"/>
    <w:rsid w:val="00283172"/>
    <w:rsid w:val="00325012"/>
    <w:rsid w:val="003651C6"/>
    <w:rsid w:val="00382067"/>
    <w:rsid w:val="004246EF"/>
    <w:rsid w:val="00482A0A"/>
    <w:rsid w:val="00497B08"/>
    <w:rsid w:val="005F54DB"/>
    <w:rsid w:val="006337B6"/>
    <w:rsid w:val="006A3552"/>
    <w:rsid w:val="006C1D2A"/>
    <w:rsid w:val="006C2087"/>
    <w:rsid w:val="007C646C"/>
    <w:rsid w:val="007E1071"/>
    <w:rsid w:val="008361B7"/>
    <w:rsid w:val="00845E42"/>
    <w:rsid w:val="00883BCF"/>
    <w:rsid w:val="00920F52"/>
    <w:rsid w:val="00925547"/>
    <w:rsid w:val="009420FA"/>
    <w:rsid w:val="00967BD9"/>
    <w:rsid w:val="009A7AC6"/>
    <w:rsid w:val="009B6B4C"/>
    <w:rsid w:val="009D718C"/>
    <w:rsid w:val="009E37D5"/>
    <w:rsid w:val="00A243C0"/>
    <w:rsid w:val="00B14079"/>
    <w:rsid w:val="00B8106F"/>
    <w:rsid w:val="00BE23ED"/>
    <w:rsid w:val="00C05182"/>
    <w:rsid w:val="00C368D5"/>
    <w:rsid w:val="00C53412"/>
    <w:rsid w:val="00CB30D1"/>
    <w:rsid w:val="00CC41B7"/>
    <w:rsid w:val="00CE3816"/>
    <w:rsid w:val="00CE776C"/>
    <w:rsid w:val="00CF7F17"/>
    <w:rsid w:val="00D01B44"/>
    <w:rsid w:val="00D121D1"/>
    <w:rsid w:val="00DA34CF"/>
    <w:rsid w:val="00DC7A18"/>
    <w:rsid w:val="00E107F5"/>
    <w:rsid w:val="00E5400C"/>
    <w:rsid w:val="00EF0922"/>
    <w:rsid w:val="00EF6524"/>
    <w:rsid w:val="00F01794"/>
    <w:rsid w:val="00FC3608"/>
    <w:rsid w:val="00F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64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46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FC63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C6316"/>
    <w:rPr>
      <w:rFonts w:cs="Times New Roman"/>
      <w:color w:val="008000"/>
    </w:rPr>
  </w:style>
  <w:style w:type="paragraph" w:styleId="a5">
    <w:name w:val="Balloon Text"/>
    <w:basedOn w:val="a"/>
    <w:link w:val="a6"/>
    <w:uiPriority w:val="99"/>
    <w:semiHidden/>
    <w:rsid w:val="00F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67800;fld=134;dst=100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3517</Words>
  <Characters>20051</Characters>
  <Application>Microsoft Office Word</Application>
  <DocSecurity>0</DocSecurity>
  <Lines>167</Lines>
  <Paragraphs>47</Paragraphs>
  <ScaleCrop>false</ScaleCrop>
  <Company/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2</cp:revision>
  <cp:lastPrinted>2012-04-04T05:30:00Z</cp:lastPrinted>
  <dcterms:created xsi:type="dcterms:W3CDTF">2014-03-28T07:22:00Z</dcterms:created>
  <dcterms:modified xsi:type="dcterms:W3CDTF">2014-03-28T07:22:00Z</dcterms:modified>
</cp:coreProperties>
</file>